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F218A" w14:textId="1D0489EF" w:rsidR="009622C8" w:rsidRPr="00506C81" w:rsidRDefault="002C4023" w:rsidP="00DB482E">
      <w:pPr>
        <w:jc w:val="center"/>
        <w:rPr>
          <w:rFonts w:ascii="Arial" w:hAnsi="Arial" w:cs="Arial"/>
          <w:b/>
          <w:sz w:val="24"/>
          <w:szCs w:val="24"/>
          <w:u w:val="single"/>
        </w:rPr>
      </w:pPr>
      <w:r>
        <w:rPr>
          <w:rFonts w:ascii="Arial" w:hAnsi="Arial" w:cs="Arial"/>
          <w:b/>
          <w:sz w:val="24"/>
          <w:szCs w:val="24"/>
          <w:u w:val="single"/>
        </w:rPr>
        <w:t>Confidentiality Policy</w:t>
      </w:r>
    </w:p>
    <w:p w14:paraId="2A3EB55F" w14:textId="0816CB5A" w:rsidR="00DB482E" w:rsidRPr="00506C81" w:rsidRDefault="00DB482E" w:rsidP="00DB482E">
      <w:pPr>
        <w:jc w:val="center"/>
        <w:rPr>
          <w:rFonts w:ascii="Arial" w:hAnsi="Arial" w:cs="Arial"/>
          <w:bCs/>
        </w:rPr>
      </w:pPr>
      <w:r w:rsidRPr="00506C81">
        <w:rPr>
          <w:rFonts w:ascii="Arial" w:hAnsi="Arial" w:cs="Arial"/>
          <w:bCs/>
        </w:rPr>
        <w:t>(</w:t>
      </w:r>
      <w:r w:rsidR="00445980" w:rsidRPr="00506C81">
        <w:rPr>
          <w:rFonts w:ascii="Arial" w:hAnsi="Arial" w:cs="Arial"/>
          <w:bCs/>
        </w:rPr>
        <w:t>As</w:t>
      </w:r>
      <w:r w:rsidR="002C4023">
        <w:rPr>
          <w:rFonts w:ascii="Arial" w:hAnsi="Arial" w:cs="Arial"/>
          <w:bCs/>
        </w:rPr>
        <w:t xml:space="preserve"> of </w:t>
      </w:r>
      <w:r w:rsidRPr="00506C81">
        <w:rPr>
          <w:rFonts w:ascii="Arial" w:hAnsi="Arial" w:cs="Arial"/>
          <w:bCs/>
        </w:rPr>
        <w:t>June 14, 2021)</w:t>
      </w:r>
    </w:p>
    <w:p w14:paraId="6D7EFCD1" w14:textId="3BB5C40E" w:rsidR="00DB482E" w:rsidRDefault="00DB482E" w:rsidP="00DB482E">
      <w:pPr>
        <w:jc w:val="center"/>
        <w:rPr>
          <w:rFonts w:ascii="Arial" w:hAnsi="Arial" w:cs="Arial"/>
          <w:bCs/>
          <w:sz w:val="20"/>
          <w:szCs w:val="20"/>
        </w:rPr>
      </w:pPr>
    </w:p>
    <w:p w14:paraId="3F68CE2A" w14:textId="1072622E" w:rsidR="002C4023" w:rsidRPr="002C4023" w:rsidRDefault="00DB482E" w:rsidP="002C4023">
      <w:pPr>
        <w:rPr>
          <w:rFonts w:ascii="Arial" w:hAnsi="Arial" w:cs="Arial"/>
          <w:bCs/>
          <w:sz w:val="24"/>
          <w:szCs w:val="24"/>
        </w:rPr>
      </w:pPr>
      <w:r w:rsidRPr="002C4023">
        <w:rPr>
          <w:rFonts w:ascii="Arial" w:hAnsi="Arial" w:cs="Arial"/>
          <w:bCs/>
          <w:sz w:val="24"/>
          <w:szCs w:val="24"/>
        </w:rPr>
        <w:t>The Pennsylvania Aggregates and Concrete Association (PACA)</w:t>
      </w:r>
      <w:r w:rsidR="002C4023" w:rsidRPr="002C4023">
        <w:rPr>
          <w:rFonts w:ascii="Arial" w:hAnsi="Arial" w:cs="Arial"/>
          <w:bCs/>
          <w:sz w:val="24"/>
          <w:szCs w:val="24"/>
        </w:rPr>
        <w:t>, as part of its role in representing its members, engages in a variety of internal communications and external communications, including communications with -- and creation of documents for --</w:t>
      </w:r>
      <w:r w:rsidRPr="002C4023">
        <w:rPr>
          <w:rFonts w:ascii="Arial" w:hAnsi="Arial" w:cs="Arial"/>
          <w:bCs/>
          <w:sz w:val="24"/>
          <w:szCs w:val="24"/>
        </w:rPr>
        <w:t xml:space="preserve"> </w:t>
      </w:r>
      <w:r w:rsidR="002C4023" w:rsidRPr="002C4023">
        <w:rPr>
          <w:rFonts w:ascii="Arial" w:hAnsi="Arial" w:cs="Arial"/>
          <w:bCs/>
          <w:sz w:val="24"/>
          <w:szCs w:val="24"/>
        </w:rPr>
        <w:t>certain regulatory and other government agencies, elected officials, organizations, and other third parties.  Such communications may involve in-person meetings, videoconferences, telephone calls, faxes, letters, email messages and similar communications between or among PACA staff, PACA Board members, PACA company members (including their employees), professional consultants retained by PACA, and other third parties, as well as other documents such as reports, summaries, agendas, letters, written statements, budgets, forecasts and financial documents of PACA.</w:t>
      </w:r>
    </w:p>
    <w:p w14:paraId="621E999E" w14:textId="1273D494" w:rsidR="000349A0" w:rsidRDefault="000349A0" w:rsidP="002C4023">
      <w:pPr>
        <w:rPr>
          <w:rFonts w:ascii="Arial" w:hAnsi="Arial" w:cs="Arial"/>
          <w:bCs/>
        </w:rPr>
      </w:pPr>
    </w:p>
    <w:p w14:paraId="00AEDC54" w14:textId="129FD1EE" w:rsidR="002C4023" w:rsidRPr="00A43B8D" w:rsidRDefault="002C4023" w:rsidP="002C4023">
      <w:pPr>
        <w:rPr>
          <w:rFonts w:ascii="Arial" w:hAnsi="Arial" w:cs="Arial"/>
          <w:bCs/>
          <w:sz w:val="24"/>
          <w:szCs w:val="24"/>
        </w:rPr>
      </w:pPr>
      <w:r w:rsidRPr="00A43B8D">
        <w:rPr>
          <w:rFonts w:ascii="Arial" w:hAnsi="Arial" w:cs="Arial"/>
          <w:bCs/>
          <w:sz w:val="24"/>
          <w:szCs w:val="24"/>
        </w:rPr>
        <w:t>When the content of a communication or document involves PACA’s preliminary or final opinion or position on an issue that has not been publicly stated, the communication or document shall be treated as confidential, and its contents shall not be disclosed outside of PACA or its member companies (or other third parties who are involved in the communications).  In addition, any communication or document that PACA marks or otherwise expressly designates as “Confidential</w:t>
      </w:r>
      <w:r w:rsidR="00A43B8D" w:rsidRPr="00A43B8D">
        <w:rPr>
          <w:rFonts w:ascii="Arial" w:hAnsi="Arial" w:cs="Arial"/>
          <w:bCs/>
          <w:sz w:val="24"/>
          <w:szCs w:val="24"/>
        </w:rPr>
        <w:t>” shall be treated as such, and its contents shall not be disclosed outside of PACA or its member companies (or other third parties to whom PACA provided the communication or document).  PACA may also impose further restrictions on the disclosure of certain communications or documents designated as “Confidential,” and anyone who receives those communication or document shall comply with those restrictions.</w:t>
      </w:r>
    </w:p>
    <w:p w14:paraId="18454C37" w14:textId="358988A9" w:rsidR="00A43B8D" w:rsidRDefault="00A43B8D" w:rsidP="002C4023">
      <w:pPr>
        <w:rPr>
          <w:rFonts w:ascii="Arial" w:hAnsi="Arial" w:cs="Arial"/>
          <w:bCs/>
        </w:rPr>
      </w:pPr>
    </w:p>
    <w:p w14:paraId="784C9B73" w14:textId="55F4048A" w:rsidR="00A43B8D" w:rsidRPr="00317CBC" w:rsidRDefault="00317CBC" w:rsidP="002C4023">
      <w:pPr>
        <w:rPr>
          <w:rFonts w:ascii="Arial" w:hAnsi="Arial" w:cs="Arial"/>
          <w:bCs/>
          <w:sz w:val="24"/>
          <w:szCs w:val="24"/>
        </w:rPr>
      </w:pPr>
      <w:r w:rsidRPr="00317CBC">
        <w:rPr>
          <w:rFonts w:ascii="Arial" w:hAnsi="Arial" w:cs="Arial"/>
          <w:bCs/>
          <w:sz w:val="24"/>
          <w:szCs w:val="24"/>
        </w:rPr>
        <w:t>In the absence of expressly-stated restrictions for the agenda, meeting minutes and related documents that are designed as “Confidential” and circulated to PACA Board members in connection with Board meetings, the contents of those documents shall not be disclosed beyond the Board members and PACA staff (or other third parties who attend(ed) the portion of the Board meeting when such documents were reviewed or discussed).</w:t>
      </w:r>
    </w:p>
    <w:p w14:paraId="1CCBEA9B" w14:textId="6E8CF32B" w:rsidR="00317CBC" w:rsidRDefault="00317CBC" w:rsidP="002C4023">
      <w:pPr>
        <w:rPr>
          <w:rFonts w:ascii="Arial" w:hAnsi="Arial" w:cs="Arial"/>
          <w:bCs/>
        </w:rPr>
      </w:pPr>
    </w:p>
    <w:p w14:paraId="3059ADA9" w14:textId="7746370F" w:rsidR="00317CBC" w:rsidRPr="00317CBC" w:rsidRDefault="00317CBC" w:rsidP="002C4023">
      <w:pPr>
        <w:rPr>
          <w:rFonts w:ascii="Arial" w:hAnsi="Arial" w:cs="Arial"/>
          <w:bCs/>
          <w:sz w:val="24"/>
          <w:szCs w:val="24"/>
        </w:rPr>
      </w:pPr>
      <w:r w:rsidRPr="00317CBC">
        <w:rPr>
          <w:rFonts w:ascii="Arial" w:hAnsi="Arial" w:cs="Arial"/>
          <w:bCs/>
          <w:sz w:val="24"/>
          <w:szCs w:val="24"/>
        </w:rPr>
        <w:t>This policy shall not apply to information or documents that are otherwise publicly available or that are available to or received by the recipient through other (non-improper) means.  In addition, PACA’s President may provide written authorization to disclose information or documents that would otherwise be restricted from disclosure under this policy.</w:t>
      </w:r>
    </w:p>
    <w:sectPr w:rsidR="00317CBC" w:rsidRPr="00317CBC" w:rsidSect="00534DA6">
      <w:headerReference w:type="even" r:id="rId8"/>
      <w:headerReference w:type="default" r:id="rId9"/>
      <w:footerReference w:type="even" r:id="rId10"/>
      <w:footerReference w:type="default" r:id="rId11"/>
      <w:headerReference w:type="first" r:id="rId12"/>
      <w:footerReference w:type="first" r:id="rId13"/>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B1C33" w14:textId="77777777" w:rsidR="008F2742" w:rsidRDefault="008F2742">
      <w:r>
        <w:separator/>
      </w:r>
    </w:p>
  </w:endnote>
  <w:endnote w:type="continuationSeparator" w:id="0">
    <w:p w14:paraId="156F37CA" w14:textId="77777777" w:rsidR="008F2742" w:rsidRDefault="008F2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Light">
    <w:altName w:val="Times New Roman"/>
    <w:charset w:val="00"/>
    <w:family w:val="auto"/>
    <w:pitch w:val="variable"/>
    <w:sig w:usb0="00000001"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00000001" w:usb1="4000005B" w:usb2="00000000" w:usb3="00000000" w:csb0="0000009B" w:csb1="00000000"/>
  </w:font>
  <w:font w:name="Gotham Medium">
    <w:altName w:val="Arial"/>
    <w:panose1 w:val="00000000000000000000"/>
    <w:charset w:val="00"/>
    <w:family w:val="modern"/>
    <w:notTrueType/>
    <w:pitch w:val="variable"/>
    <w:sig w:usb0="00000001" w:usb1="4000005B" w:usb2="00000000" w:usb3="00000000" w:csb0="0000009B" w:csb1="00000000"/>
  </w:font>
  <w:font w:name="Gotham Bold">
    <w:altName w:val="Times New Roman"/>
    <w:charset w:val="00"/>
    <w:family w:val="auto"/>
    <w:pitch w:val="variable"/>
    <w:sig w:usb0="00000001"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925B" w14:textId="77777777" w:rsidR="008B6F67" w:rsidRDefault="008B6F67" w:rsidP="00D07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3B88C5" w14:textId="77777777" w:rsidR="008B6F67" w:rsidRDefault="008B6F67" w:rsidP="006342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845A" w14:textId="183F5B51"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1F497D" w:themeColor="text2"/>
        <w:szCs w:val="20"/>
      </w:rPr>
      <w:drawing>
        <wp:anchor distT="0" distB="0" distL="114300" distR="114300" simplePos="0" relativeHeight="251657216" behindDoc="1" locked="0" layoutInCell="1" allowOverlap="1" wp14:anchorId="25244E2A" wp14:editId="0DEED1C2">
          <wp:simplePos x="0" y="0"/>
          <wp:positionH relativeFrom="column">
            <wp:posOffset>-935143</wp:posOffset>
          </wp:positionH>
          <wp:positionV relativeFrom="paragraph">
            <wp:posOffset>-776181</wp:posOffset>
          </wp:positionV>
          <wp:extent cx="7848600" cy="24243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A_20181108.jpg"/>
                  <pic:cNvPicPr/>
                </pic:nvPicPr>
                <pic:blipFill>
                  <a:blip r:embed="rId1">
                    <a:extLst>
                      <a:ext uri="{28A0092B-C50C-407E-A947-70E740481C1C}">
                        <a14:useLocalDpi xmlns:a14="http://schemas.microsoft.com/office/drawing/2010/main" val="0"/>
                      </a:ext>
                    </a:extLst>
                  </a:blip>
                  <a:stretch>
                    <a:fillRect/>
                  </a:stretch>
                </pic:blipFill>
                <pic:spPr>
                  <a:xfrm>
                    <a:off x="0" y="0"/>
                    <a:ext cx="7848600" cy="2424345"/>
                  </a:xfrm>
                  <a:prstGeom prst="rect">
                    <a:avLst/>
                  </a:prstGeom>
                </pic:spPr>
              </pic:pic>
            </a:graphicData>
          </a:graphic>
          <wp14:sizeRelH relativeFrom="page">
            <wp14:pctWidth>0</wp14:pctWidth>
          </wp14:sizeRelH>
          <wp14:sizeRelV relativeFrom="page">
            <wp14:pctHeight>0</wp14:pctHeight>
          </wp14:sizeRelV>
        </wp:anchor>
      </w:drawing>
    </w:r>
  </w:p>
  <w:p w14:paraId="1BE64AE0"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28494285"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1D89A948" w14:textId="77777777" w:rsidR="006F0EBA" w:rsidRDefault="006F0EBA" w:rsidP="00534DA6">
    <w:pPr>
      <w:pStyle w:val="Footer"/>
      <w:tabs>
        <w:tab w:val="clear" w:pos="4320"/>
        <w:tab w:val="clear" w:pos="8640"/>
      </w:tabs>
      <w:ind w:right="-630"/>
      <w:rPr>
        <w:rFonts w:ascii="Gotham Medium" w:hAnsi="Gotham Medium"/>
        <w:color w:val="1F497D" w:themeColor="text2"/>
        <w:szCs w:val="20"/>
      </w:rPr>
    </w:pPr>
  </w:p>
  <w:p w14:paraId="452FF524" w14:textId="7B5E86EA" w:rsidR="006F0EBA" w:rsidRDefault="006F0EBA" w:rsidP="00534DA6">
    <w:pPr>
      <w:pStyle w:val="Footer"/>
      <w:tabs>
        <w:tab w:val="clear" w:pos="4320"/>
        <w:tab w:val="clear" w:pos="8640"/>
      </w:tabs>
      <w:ind w:right="-630"/>
      <w:rPr>
        <w:rFonts w:ascii="Gotham Medium" w:hAnsi="Gotham Medium"/>
        <w:color w:val="1F497D" w:themeColor="text2"/>
        <w:szCs w:val="20"/>
      </w:rPr>
    </w:pPr>
    <w:r>
      <w:rPr>
        <w:rFonts w:ascii="Gotham Medium" w:hAnsi="Gotham Medium"/>
        <w:noProof/>
        <w:color w:val="808080" w:themeColor="background1" w:themeShade="80"/>
        <w:sz w:val="20"/>
        <w:szCs w:val="20"/>
      </w:rPr>
      <mc:AlternateContent>
        <mc:Choice Requires="wps">
          <w:drawing>
            <wp:anchor distT="0" distB="0" distL="114300" distR="114300" simplePos="0" relativeHeight="251658240" behindDoc="0" locked="0" layoutInCell="1" allowOverlap="1" wp14:anchorId="56CD4A07" wp14:editId="36473E03">
              <wp:simplePos x="0" y="0"/>
              <wp:positionH relativeFrom="column">
                <wp:posOffset>-931333</wp:posOffset>
              </wp:positionH>
              <wp:positionV relativeFrom="paragraph">
                <wp:posOffset>235162</wp:posOffset>
              </wp:positionV>
              <wp:extent cx="7780655" cy="448521"/>
              <wp:effectExtent l="0" t="0" r="0" b="0"/>
              <wp:wrapNone/>
              <wp:docPr id="2" name="Text Box 2"/>
              <wp:cNvGraphicFramePr/>
              <a:graphic xmlns:a="http://schemas.openxmlformats.org/drawingml/2006/main">
                <a:graphicData uri="http://schemas.microsoft.com/office/word/2010/wordprocessingShape">
                  <wps:wsp>
                    <wps:cNvSpPr txBox="1"/>
                    <wps:spPr>
                      <a:xfrm>
                        <a:off x="0" y="0"/>
                        <a:ext cx="7780655" cy="4485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5F617" w14:textId="77777777" w:rsidR="006F0EBA" w:rsidRDefault="006F0EBA" w:rsidP="006F0EBA">
                          <w:pPr>
                            <w:jc w:val="center"/>
                            <w:rPr>
                              <w:rFonts w:ascii="Gotham Medium" w:hAnsi="Gotham Medium"/>
                              <w:color w:val="1F497D" w:themeColor="text2"/>
                              <w:szCs w:val="20"/>
                            </w:rPr>
                          </w:pPr>
                        </w:p>
                        <w:p w14:paraId="474097B7" w14:textId="15256D7B"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D4A07" id="_x0000_t202" coordsize="21600,21600" o:spt="202" path="m,l,21600r21600,l21600,xe">
              <v:stroke joinstyle="miter"/>
              <v:path gradientshapeok="t" o:connecttype="rect"/>
            </v:shapetype>
            <v:shape id="Text Box 2" o:spid="_x0000_s1027" type="#_x0000_t202" style="position:absolute;margin-left:-73.35pt;margin-top:18.5pt;width:612.65pt;height:3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" filled="f" stroked="f" strokeweight=".5pt">
              <v:textbox>
                <w:txbxContent>
                  <w:p w14:paraId="1515F617" w14:textId="77777777" w:rsidR="006F0EBA" w:rsidRDefault="006F0EBA" w:rsidP="006F0EBA">
                    <w:pPr>
                      <w:jc w:val="center"/>
                      <w:rPr>
                        <w:rFonts w:ascii="Gotham Medium" w:hAnsi="Gotham Medium"/>
                        <w:color w:val="1F497D" w:themeColor="text2"/>
                        <w:szCs w:val="20"/>
                      </w:rPr>
                    </w:pPr>
                  </w:p>
                  <w:p w14:paraId="474097B7" w14:textId="15256D7B" w:rsidR="006F0EBA" w:rsidRDefault="006F0EBA" w:rsidP="006F0EBA">
                    <w:pPr>
                      <w:jc w:val="center"/>
                    </w:pPr>
                    <w:r w:rsidRPr="006F0EBA">
                      <w:rPr>
                        <w:rFonts w:ascii="Gotham Medium" w:hAnsi="Gotham Medium"/>
                        <w:color w:val="1F497D" w:themeColor="text2"/>
                        <w:szCs w:val="20"/>
                      </w:rPr>
                      <w:t xml:space="preserve">Building and Connecting Communities </w:t>
                    </w:r>
                    <w:r>
                      <w:rPr>
                        <w:rFonts w:ascii="Gotham Medium" w:hAnsi="Gotham Medium"/>
                        <w:color w:val="1F497D" w:themeColor="text2"/>
                        <w:szCs w:val="20"/>
                      </w:rPr>
                      <w:tab/>
                    </w:r>
                    <w:r>
                      <w:rPr>
                        <w:rFonts w:ascii="Gotham Medium" w:hAnsi="Gotham Medium"/>
                        <w:color w:val="1F497D" w:themeColor="text2"/>
                        <w:szCs w:val="20"/>
                      </w:rPr>
                      <w:tab/>
                      <w:t xml:space="preserve">  </w:t>
                    </w:r>
                    <w:r>
                      <w:rPr>
                        <w:rFonts w:ascii="Gotham Medium" w:hAnsi="Gotham Medium"/>
                        <w:color w:val="1F497D" w:themeColor="text2"/>
                        <w:szCs w:val="20"/>
                      </w:rPr>
                      <w:tab/>
                    </w:r>
                    <w:r w:rsidRPr="006F0EBA">
                      <w:rPr>
                        <w:rFonts w:ascii="Gotham Medium" w:hAnsi="Gotham Medium"/>
                        <w:color w:val="1F497D" w:themeColor="text2"/>
                        <w:sz w:val="20"/>
                        <w:szCs w:val="20"/>
                      </w:rPr>
                      <w:t>pacaweb.org • specifyconcrete.org</w:t>
                    </w:r>
                  </w:p>
                </w:txbxContent>
              </v:textbox>
            </v:shape>
          </w:pict>
        </mc:Fallback>
      </mc:AlternateContent>
    </w:r>
  </w:p>
  <w:p w14:paraId="19C0632A" w14:textId="7AFA9CCE" w:rsidR="008B6F67" w:rsidRPr="001235FB" w:rsidRDefault="008B6F67" w:rsidP="00534DA6">
    <w:pPr>
      <w:pStyle w:val="Footer"/>
      <w:tabs>
        <w:tab w:val="clear" w:pos="4320"/>
        <w:tab w:val="clear" w:pos="8640"/>
      </w:tabs>
      <w:ind w:right="-630"/>
      <w:rPr>
        <w:rFonts w:ascii="Gotham Bold" w:hAnsi="Gotham Bold"/>
        <w:color w:val="808080" w:themeColor="background1" w:themeShade="80"/>
      </w:rPr>
    </w:pPr>
    <w:r>
      <w:rPr>
        <w:rFonts w:ascii="Gotham Medium" w:hAnsi="Gotham Medium"/>
        <w:color w:val="808080" w:themeColor="background1" w:themeShade="80"/>
        <w:sz w:val="20"/>
        <w:szCs w:val="20"/>
      </w:rPr>
      <w:tab/>
    </w:r>
    <w:r w:rsidRPr="008B6F67">
      <w:rPr>
        <w:rFonts w:ascii="Gotham Medium" w:hAnsi="Gotham Medium"/>
        <w:color w:val="1F497D" w:themeColor="text2"/>
        <w:szCs w:val="20"/>
      </w:rPr>
      <w:t xml:space="preserve"> </w:t>
    </w:r>
    <w:r w:rsidRPr="001C5FCB">
      <w:rPr>
        <w:rFonts w:ascii="Gotham Medium" w:hAnsi="Gotham Medium"/>
        <w:color w:val="808080" w:themeColor="background1" w:themeShade="80"/>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4F34" w14:textId="77777777" w:rsidR="005A06BE" w:rsidRDefault="005A0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9D536" w14:textId="77777777" w:rsidR="008F2742" w:rsidRDefault="008F2742">
      <w:r>
        <w:separator/>
      </w:r>
    </w:p>
  </w:footnote>
  <w:footnote w:type="continuationSeparator" w:id="0">
    <w:p w14:paraId="279F3AF0" w14:textId="77777777" w:rsidR="008F2742" w:rsidRDefault="008F2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B8D1" w14:textId="77777777" w:rsidR="005A06BE" w:rsidRDefault="005A0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9596" w14:textId="111B8A9B" w:rsidR="008B6F67" w:rsidRDefault="008B6F67" w:rsidP="00590DEC">
    <w:pPr>
      <w:pStyle w:val="Header"/>
    </w:pPr>
    <w:r>
      <w:rPr>
        <w:noProof/>
      </w:rPr>
      <mc:AlternateContent>
        <mc:Choice Requires="wps">
          <w:drawing>
            <wp:anchor distT="0" distB="0" distL="114300" distR="114300" simplePos="0" relativeHeight="251656192" behindDoc="0" locked="0" layoutInCell="1" allowOverlap="1" wp14:anchorId="44C2D891" wp14:editId="6234D901">
              <wp:simplePos x="0" y="0"/>
              <wp:positionH relativeFrom="column">
                <wp:posOffset>4889500</wp:posOffset>
              </wp:positionH>
              <wp:positionV relativeFrom="paragraph">
                <wp:posOffset>-38100</wp:posOffset>
              </wp:positionV>
              <wp:extent cx="1536700" cy="800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ADB955" w14:textId="1210C53A"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14:paraId="22717BFC" w14:textId="42C35FEF"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14:paraId="16ABADE6" w14:textId="1A16966F"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14:paraId="533B16FD"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14:paraId="1CEDB7DC"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14:paraId="66B3457E" w14:textId="77777777" w:rsidR="008B6F67" w:rsidRPr="00A96C11" w:rsidRDefault="008B6F67" w:rsidP="00A96C11">
                          <w:pPr>
                            <w:tabs>
                              <w:tab w:val="left" w:pos="360"/>
                            </w:tabs>
                            <w:rPr>
                              <w:rFonts w:ascii="Gotham Medium" w:hAnsi="Gotham Medium"/>
                              <w:color w:val="1F497D" w:themeColor="text2"/>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2D891" id="_x0000_t202" coordsize="21600,21600" o:spt="202" path="m,l,21600r21600,l21600,xe">
              <v:stroke joinstyle="miter"/>
              <v:path gradientshapeok="t" o:connecttype="rect"/>
            </v:shapetype>
            <v:shape id="Text Box 1" o:spid="_x0000_s1026" type="#_x0000_t202" style="position:absolute;margin-left:385pt;margin-top:-3pt;width:121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" filled="f" stroked="f">
              <v:textbox inset=",7.2pt,,7.2pt">
                <w:txbxContent>
                  <w:p w14:paraId="0FADB955" w14:textId="1210C53A" w:rsidR="008B6F67" w:rsidRDefault="004B1D12"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204</w:t>
                    </w:r>
                    <w:r w:rsidR="00B01A4E">
                      <w:rPr>
                        <w:rFonts w:ascii="Gotham Medium" w:hAnsi="Gotham Medium"/>
                        <w:color w:val="1F497D" w:themeColor="text2"/>
                        <w:sz w:val="16"/>
                        <w:szCs w:val="16"/>
                      </w:rPr>
                      <w:t>0 Linglestown Road</w:t>
                    </w:r>
                  </w:p>
                  <w:p w14:paraId="22717BFC" w14:textId="42C35FEF" w:rsidR="00B01A4E" w:rsidRPr="00A96C11" w:rsidRDefault="00B01A4E"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 xml:space="preserve">Suite </w:t>
                    </w:r>
                    <w:r w:rsidR="004B1D12">
                      <w:rPr>
                        <w:rFonts w:ascii="Gotham Medium" w:hAnsi="Gotham Medium"/>
                        <w:color w:val="1F497D" w:themeColor="text2"/>
                        <w:sz w:val="16"/>
                        <w:szCs w:val="16"/>
                      </w:rPr>
                      <w:t>204</w:t>
                    </w:r>
                  </w:p>
                  <w:p w14:paraId="16ABADE6" w14:textId="1A16966F" w:rsidR="008B6F67" w:rsidRPr="00A96C11" w:rsidRDefault="00323BA7" w:rsidP="00A96C11">
                    <w:pPr>
                      <w:tabs>
                        <w:tab w:val="left" w:pos="360"/>
                      </w:tabs>
                      <w:rPr>
                        <w:rFonts w:ascii="Gotham Medium" w:hAnsi="Gotham Medium"/>
                        <w:color w:val="1F497D" w:themeColor="text2"/>
                        <w:sz w:val="16"/>
                        <w:szCs w:val="16"/>
                      </w:rPr>
                    </w:pPr>
                    <w:r>
                      <w:rPr>
                        <w:rFonts w:ascii="Gotham Medium" w:hAnsi="Gotham Medium"/>
                        <w:color w:val="1F497D" w:themeColor="text2"/>
                        <w:sz w:val="16"/>
                        <w:szCs w:val="16"/>
                      </w:rPr>
                      <w:t>Harrisburg, PA 17110</w:t>
                    </w:r>
                  </w:p>
                  <w:p w14:paraId="533B16FD"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Tel</w:t>
                    </w:r>
                    <w:r w:rsidRPr="00A96C11">
                      <w:rPr>
                        <w:rFonts w:ascii="Gotham Medium" w:hAnsi="Gotham Medium"/>
                        <w:color w:val="1F497D" w:themeColor="text2"/>
                        <w:sz w:val="16"/>
                        <w:szCs w:val="16"/>
                      </w:rPr>
                      <w:tab/>
                      <w:t>717-234-2603</w:t>
                    </w:r>
                  </w:p>
                  <w:p w14:paraId="1CEDB7DC" w14:textId="77777777" w:rsidR="008B6F67" w:rsidRPr="00A96C11" w:rsidRDefault="008B6F67" w:rsidP="00A96C11">
                    <w:pPr>
                      <w:tabs>
                        <w:tab w:val="left" w:pos="360"/>
                      </w:tabs>
                      <w:rPr>
                        <w:rFonts w:ascii="Gotham Medium" w:hAnsi="Gotham Medium"/>
                        <w:color w:val="1F497D" w:themeColor="text2"/>
                        <w:sz w:val="16"/>
                        <w:szCs w:val="16"/>
                      </w:rPr>
                    </w:pPr>
                    <w:r w:rsidRPr="00A96C11">
                      <w:rPr>
                        <w:rFonts w:ascii="Gotham Medium" w:hAnsi="Gotham Medium"/>
                        <w:color w:val="1F497D" w:themeColor="text2"/>
                        <w:sz w:val="16"/>
                        <w:szCs w:val="16"/>
                      </w:rPr>
                      <w:t>Fax 717-234-7030</w:t>
                    </w:r>
                  </w:p>
                  <w:p w14:paraId="66B3457E" w14:textId="77777777" w:rsidR="008B6F67" w:rsidRPr="00A96C11" w:rsidRDefault="008B6F67" w:rsidP="00A96C11">
                    <w:pPr>
                      <w:tabs>
                        <w:tab w:val="left" w:pos="360"/>
                      </w:tabs>
                      <w:rPr>
                        <w:rFonts w:ascii="Gotham Medium" w:hAnsi="Gotham Medium"/>
                        <w:color w:val="1F497D" w:themeColor="text2"/>
                        <w:sz w:val="16"/>
                        <w:szCs w:val="16"/>
                      </w:rPr>
                    </w:pPr>
                  </w:p>
                </w:txbxContent>
              </v:textbox>
            </v:shape>
          </w:pict>
        </mc:Fallback>
      </mc:AlternateContent>
    </w:r>
    <w:r>
      <w:rPr>
        <w:noProof/>
      </w:rPr>
      <w:drawing>
        <wp:inline distT="0" distB="0" distL="0" distR="0" wp14:anchorId="19551C05" wp14:editId="7120BADE">
          <wp:extent cx="2165350" cy="675515"/>
          <wp:effectExtent l="0" t="0" r="0" b="10795"/>
          <wp:docPr id="7" name="Picture 7" descr="Macintosh HD:Users:TimBallew:Desktop:PACA_Logo_FullNam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mBallew:Desktop:PACA_Logo_FullNam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675515"/>
                  </a:xfrm>
                  <a:prstGeom prst="rect">
                    <a:avLst/>
                  </a:prstGeom>
                  <a:noFill/>
                  <a:ln>
                    <a:noFill/>
                  </a:ln>
                </pic:spPr>
              </pic:pic>
            </a:graphicData>
          </a:graphic>
        </wp:inline>
      </w:drawing>
    </w:r>
  </w:p>
  <w:p w14:paraId="3D0A98EC" w14:textId="77777777" w:rsidR="008B6F67" w:rsidRPr="0032038C" w:rsidRDefault="008B6F67" w:rsidP="00590DEC">
    <w:pPr>
      <w:pStyle w:val="Header"/>
    </w:pPr>
  </w:p>
  <w:p w14:paraId="5A997245" w14:textId="77777777" w:rsidR="008B6F67" w:rsidRDefault="008B6F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C3447" w14:textId="77777777" w:rsidR="005A06BE" w:rsidRDefault="005A0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1508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9C87A6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072971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0D092D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D5A9A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5D4EAF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D6E612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796A26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0342AE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62C0B5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3E6CB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4E62E2"/>
    <w:multiLevelType w:val="hybridMultilevel"/>
    <w:tmpl w:val="A516D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E104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5970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01E042D"/>
    <w:multiLevelType w:val="hybridMultilevel"/>
    <w:tmpl w:val="B674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A5B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584F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FB774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091256"/>
    <w:multiLevelType w:val="hybridMultilevel"/>
    <w:tmpl w:val="E4DA2DBE"/>
    <w:lvl w:ilvl="0" w:tplc="D13A47D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E57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DBE33D5"/>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0"/>
  </w:num>
  <w:num w:numId="3">
    <w:abstractNumId w:val="10"/>
  </w:num>
  <w:num w:numId="4">
    <w:abstractNumId w:val="8"/>
  </w:num>
  <w:num w:numId="5">
    <w:abstractNumId w:val="7"/>
  </w:num>
  <w:num w:numId="6">
    <w:abstractNumId w:val="5"/>
  </w:num>
  <w:num w:numId="7">
    <w:abstractNumId w:val="4"/>
  </w:num>
  <w:num w:numId="8">
    <w:abstractNumId w:val="3"/>
  </w:num>
  <w:num w:numId="9">
    <w:abstractNumId w:val="2"/>
  </w:num>
  <w:num w:numId="10">
    <w:abstractNumId w:val="1"/>
  </w:num>
  <w:num w:numId="11">
    <w:abstractNumId w:val="9"/>
  </w:num>
  <w:num w:numId="12">
    <w:abstractNumId w:val="6"/>
  </w:num>
  <w:num w:numId="13">
    <w:abstractNumId w:val="12"/>
  </w:num>
  <w:num w:numId="14">
    <w:abstractNumId w:val="13"/>
  </w:num>
  <w:num w:numId="15">
    <w:abstractNumId w:val="16"/>
  </w:num>
  <w:num w:numId="16">
    <w:abstractNumId w:val="15"/>
  </w:num>
  <w:num w:numId="17">
    <w:abstractNumId w:val="20"/>
  </w:num>
  <w:num w:numId="18">
    <w:abstractNumId w:val="17"/>
  </w:num>
  <w:num w:numId="19">
    <w:abstractNumId w:val="19"/>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38C"/>
    <w:rsid w:val="00024C43"/>
    <w:rsid w:val="000279E1"/>
    <w:rsid w:val="00030AD7"/>
    <w:rsid w:val="000349A0"/>
    <w:rsid w:val="000569D5"/>
    <w:rsid w:val="00065710"/>
    <w:rsid w:val="000700E4"/>
    <w:rsid w:val="00092D7E"/>
    <w:rsid w:val="000946D5"/>
    <w:rsid w:val="000C1691"/>
    <w:rsid w:val="000C5B13"/>
    <w:rsid w:val="000D40E3"/>
    <w:rsid w:val="0011226F"/>
    <w:rsid w:val="001235FB"/>
    <w:rsid w:val="00152D47"/>
    <w:rsid w:val="00175DE6"/>
    <w:rsid w:val="00185455"/>
    <w:rsid w:val="00185982"/>
    <w:rsid w:val="00197C64"/>
    <w:rsid w:val="001A402C"/>
    <w:rsid w:val="001C5FCB"/>
    <w:rsid w:val="001F570D"/>
    <w:rsid w:val="001F6AFD"/>
    <w:rsid w:val="002051D8"/>
    <w:rsid w:val="00214782"/>
    <w:rsid w:val="00220EA2"/>
    <w:rsid w:val="00230584"/>
    <w:rsid w:val="00242B86"/>
    <w:rsid w:val="00251B1B"/>
    <w:rsid w:val="0025222F"/>
    <w:rsid w:val="00283000"/>
    <w:rsid w:val="002868EE"/>
    <w:rsid w:val="00287BAE"/>
    <w:rsid w:val="00291090"/>
    <w:rsid w:val="0029718A"/>
    <w:rsid w:val="002A79CA"/>
    <w:rsid w:val="002C4023"/>
    <w:rsid w:val="002C57BE"/>
    <w:rsid w:val="002D2B2C"/>
    <w:rsid w:val="002D55E1"/>
    <w:rsid w:val="002E546C"/>
    <w:rsid w:val="002F6725"/>
    <w:rsid w:val="002F7C41"/>
    <w:rsid w:val="003014F9"/>
    <w:rsid w:val="00311AD0"/>
    <w:rsid w:val="00317CBC"/>
    <w:rsid w:val="0032038C"/>
    <w:rsid w:val="00322069"/>
    <w:rsid w:val="00323BA7"/>
    <w:rsid w:val="0033243B"/>
    <w:rsid w:val="003406A9"/>
    <w:rsid w:val="0034125E"/>
    <w:rsid w:val="00345D2A"/>
    <w:rsid w:val="003949D1"/>
    <w:rsid w:val="003956FE"/>
    <w:rsid w:val="003A32E2"/>
    <w:rsid w:val="003C5329"/>
    <w:rsid w:val="003D1067"/>
    <w:rsid w:val="004032F5"/>
    <w:rsid w:val="00414853"/>
    <w:rsid w:val="00425D6D"/>
    <w:rsid w:val="00433EEE"/>
    <w:rsid w:val="004405EC"/>
    <w:rsid w:val="00445980"/>
    <w:rsid w:val="00457F82"/>
    <w:rsid w:val="00484378"/>
    <w:rsid w:val="004874E5"/>
    <w:rsid w:val="004961F2"/>
    <w:rsid w:val="004A05ED"/>
    <w:rsid w:val="004A14F9"/>
    <w:rsid w:val="004A42A7"/>
    <w:rsid w:val="004B0B75"/>
    <w:rsid w:val="004B1D12"/>
    <w:rsid w:val="004B5DD6"/>
    <w:rsid w:val="004C3335"/>
    <w:rsid w:val="004C3A83"/>
    <w:rsid w:val="004C4537"/>
    <w:rsid w:val="004E64C4"/>
    <w:rsid w:val="004F6AE6"/>
    <w:rsid w:val="00506C81"/>
    <w:rsid w:val="00513677"/>
    <w:rsid w:val="005221D3"/>
    <w:rsid w:val="00527725"/>
    <w:rsid w:val="0053150D"/>
    <w:rsid w:val="00534DA6"/>
    <w:rsid w:val="0054599D"/>
    <w:rsid w:val="005460A9"/>
    <w:rsid w:val="00546266"/>
    <w:rsid w:val="00567FD4"/>
    <w:rsid w:val="0058305A"/>
    <w:rsid w:val="00590DEC"/>
    <w:rsid w:val="00594A8E"/>
    <w:rsid w:val="005A06BE"/>
    <w:rsid w:val="005E03D8"/>
    <w:rsid w:val="005E1E27"/>
    <w:rsid w:val="005F271A"/>
    <w:rsid w:val="00634228"/>
    <w:rsid w:val="0065782C"/>
    <w:rsid w:val="00657F17"/>
    <w:rsid w:val="00672B1D"/>
    <w:rsid w:val="00673264"/>
    <w:rsid w:val="00677C83"/>
    <w:rsid w:val="00685473"/>
    <w:rsid w:val="006B232E"/>
    <w:rsid w:val="006D05D0"/>
    <w:rsid w:val="006D62B9"/>
    <w:rsid w:val="006E4BCB"/>
    <w:rsid w:val="006F0882"/>
    <w:rsid w:val="006F0EBA"/>
    <w:rsid w:val="00725F0F"/>
    <w:rsid w:val="0072684D"/>
    <w:rsid w:val="00727B99"/>
    <w:rsid w:val="007433A1"/>
    <w:rsid w:val="007644E7"/>
    <w:rsid w:val="007A13EB"/>
    <w:rsid w:val="007E388B"/>
    <w:rsid w:val="007E6382"/>
    <w:rsid w:val="00813256"/>
    <w:rsid w:val="008310D8"/>
    <w:rsid w:val="00856337"/>
    <w:rsid w:val="00875C03"/>
    <w:rsid w:val="008B07FA"/>
    <w:rsid w:val="008B6F67"/>
    <w:rsid w:val="008C04BB"/>
    <w:rsid w:val="008D51E3"/>
    <w:rsid w:val="008E6432"/>
    <w:rsid w:val="008F2742"/>
    <w:rsid w:val="008F76FD"/>
    <w:rsid w:val="009135A9"/>
    <w:rsid w:val="00916D43"/>
    <w:rsid w:val="0092585D"/>
    <w:rsid w:val="00951CB0"/>
    <w:rsid w:val="009622C8"/>
    <w:rsid w:val="0098036B"/>
    <w:rsid w:val="00991B6D"/>
    <w:rsid w:val="009B16D3"/>
    <w:rsid w:val="009B7E93"/>
    <w:rsid w:val="009D29D7"/>
    <w:rsid w:val="009D4B37"/>
    <w:rsid w:val="009E3504"/>
    <w:rsid w:val="009E744C"/>
    <w:rsid w:val="00A04AD0"/>
    <w:rsid w:val="00A22059"/>
    <w:rsid w:val="00A2514E"/>
    <w:rsid w:val="00A30EA1"/>
    <w:rsid w:val="00A35EF7"/>
    <w:rsid w:val="00A43B8D"/>
    <w:rsid w:val="00A45A64"/>
    <w:rsid w:val="00A46CFF"/>
    <w:rsid w:val="00A53AE0"/>
    <w:rsid w:val="00A56A70"/>
    <w:rsid w:val="00A75C2E"/>
    <w:rsid w:val="00A808DE"/>
    <w:rsid w:val="00A841B8"/>
    <w:rsid w:val="00A96C11"/>
    <w:rsid w:val="00AD6983"/>
    <w:rsid w:val="00AF0518"/>
    <w:rsid w:val="00AF0528"/>
    <w:rsid w:val="00B00BD0"/>
    <w:rsid w:val="00B01A4E"/>
    <w:rsid w:val="00B059B2"/>
    <w:rsid w:val="00B1008F"/>
    <w:rsid w:val="00B11D77"/>
    <w:rsid w:val="00B248E5"/>
    <w:rsid w:val="00B82D79"/>
    <w:rsid w:val="00B910C1"/>
    <w:rsid w:val="00BD6086"/>
    <w:rsid w:val="00BD6C9A"/>
    <w:rsid w:val="00BD7F95"/>
    <w:rsid w:val="00BF37CD"/>
    <w:rsid w:val="00C03DB6"/>
    <w:rsid w:val="00C062FF"/>
    <w:rsid w:val="00C23239"/>
    <w:rsid w:val="00C317C3"/>
    <w:rsid w:val="00C332BB"/>
    <w:rsid w:val="00C41EF5"/>
    <w:rsid w:val="00C56358"/>
    <w:rsid w:val="00C97095"/>
    <w:rsid w:val="00CB1E58"/>
    <w:rsid w:val="00CB6719"/>
    <w:rsid w:val="00CD25C8"/>
    <w:rsid w:val="00CF7C41"/>
    <w:rsid w:val="00D02837"/>
    <w:rsid w:val="00D0702C"/>
    <w:rsid w:val="00D13D77"/>
    <w:rsid w:val="00D15FFF"/>
    <w:rsid w:val="00D43504"/>
    <w:rsid w:val="00D43889"/>
    <w:rsid w:val="00D55C56"/>
    <w:rsid w:val="00D6141C"/>
    <w:rsid w:val="00D74D5F"/>
    <w:rsid w:val="00DB2277"/>
    <w:rsid w:val="00DB482E"/>
    <w:rsid w:val="00DC5F81"/>
    <w:rsid w:val="00DC722A"/>
    <w:rsid w:val="00DD74B5"/>
    <w:rsid w:val="00DE1134"/>
    <w:rsid w:val="00DF1EC6"/>
    <w:rsid w:val="00DF324C"/>
    <w:rsid w:val="00E20DB1"/>
    <w:rsid w:val="00E21A1D"/>
    <w:rsid w:val="00E30DA0"/>
    <w:rsid w:val="00E55370"/>
    <w:rsid w:val="00E62A88"/>
    <w:rsid w:val="00E75718"/>
    <w:rsid w:val="00E81977"/>
    <w:rsid w:val="00E83897"/>
    <w:rsid w:val="00E95C2D"/>
    <w:rsid w:val="00EC299E"/>
    <w:rsid w:val="00EC6EA7"/>
    <w:rsid w:val="00ED68E1"/>
    <w:rsid w:val="00F0247B"/>
    <w:rsid w:val="00F043AF"/>
    <w:rsid w:val="00F50919"/>
    <w:rsid w:val="00F84464"/>
    <w:rsid w:val="00F870F1"/>
    <w:rsid w:val="00FB2FF5"/>
    <w:rsid w:val="00FB3849"/>
    <w:rsid w:val="00FB5FCB"/>
    <w:rsid w:val="00FC0182"/>
    <w:rsid w:val="00FC2307"/>
    <w:rsid w:val="00FE0C42"/>
    <w:rsid w:val="00FE3372"/>
    <w:rsid w:val="00FE50CB"/>
    <w:rsid w:val="00FF2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6D41A"/>
  <w15:docId w15:val="{92E72165-8B35-4D19-B7BC-51436A81A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Myriad Pro Light" w:hAnsi="Myriad Pro Light"/>
      <w:sz w:val="22"/>
      <w:szCs w:val="22"/>
    </w:rPr>
  </w:style>
  <w:style w:type="paragraph" w:styleId="Heading1">
    <w:name w:val="heading 1"/>
    <w:basedOn w:val="Normal"/>
    <w:next w:val="Normal"/>
    <w:link w:val="Heading1Char"/>
    <w:qFormat/>
    <w:rsid w:val="0054599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ED68E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D68E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4228"/>
    <w:pPr>
      <w:tabs>
        <w:tab w:val="center" w:pos="4320"/>
        <w:tab w:val="right" w:pos="8640"/>
      </w:tabs>
    </w:pPr>
  </w:style>
  <w:style w:type="character" w:styleId="PageNumber">
    <w:name w:val="page number"/>
    <w:basedOn w:val="DefaultParagraphFont"/>
    <w:rsid w:val="00634228"/>
  </w:style>
  <w:style w:type="paragraph" w:styleId="BalloonText">
    <w:name w:val="Balloon Text"/>
    <w:basedOn w:val="Normal"/>
    <w:semiHidden/>
    <w:rsid w:val="00634228"/>
    <w:rPr>
      <w:rFonts w:ascii="Tahoma" w:hAnsi="Tahoma" w:cs="Tahoma"/>
      <w:sz w:val="16"/>
      <w:szCs w:val="16"/>
    </w:rPr>
  </w:style>
  <w:style w:type="paragraph" w:styleId="Header">
    <w:name w:val="header"/>
    <w:basedOn w:val="Normal"/>
    <w:rsid w:val="00030AD7"/>
    <w:pPr>
      <w:tabs>
        <w:tab w:val="center" w:pos="4320"/>
        <w:tab w:val="right" w:pos="8640"/>
      </w:tabs>
    </w:pPr>
  </w:style>
  <w:style w:type="paragraph" w:styleId="DocumentMap">
    <w:name w:val="Document Map"/>
    <w:basedOn w:val="Normal"/>
    <w:semiHidden/>
    <w:rsid w:val="005F271A"/>
    <w:pPr>
      <w:shd w:val="clear" w:color="auto" w:fill="000080"/>
    </w:pPr>
    <w:rPr>
      <w:rFonts w:ascii="Tahoma" w:hAnsi="Tahoma" w:cs="Tahoma"/>
      <w:sz w:val="20"/>
      <w:szCs w:val="20"/>
    </w:rPr>
  </w:style>
  <w:style w:type="paragraph" w:styleId="ListParagraph">
    <w:name w:val="List Paragraph"/>
    <w:basedOn w:val="Normal"/>
    <w:uiPriority w:val="34"/>
    <w:qFormat/>
    <w:rsid w:val="006D05D0"/>
    <w:pPr>
      <w:ind w:left="720"/>
      <w:contextualSpacing/>
    </w:pPr>
    <w:rPr>
      <w:rFonts w:ascii="Times New Roman" w:hAnsi="Times New Roman"/>
      <w:sz w:val="24"/>
      <w:szCs w:val="24"/>
    </w:rPr>
  </w:style>
  <w:style w:type="character" w:styleId="Hyperlink">
    <w:name w:val="Hyperlink"/>
    <w:unhideWhenUsed/>
    <w:rsid w:val="00A56A70"/>
    <w:rPr>
      <w:color w:val="0000FF"/>
      <w:u w:val="single"/>
    </w:rPr>
  </w:style>
  <w:style w:type="paragraph" w:styleId="NoSpacing">
    <w:name w:val="No Spacing"/>
    <w:uiPriority w:val="1"/>
    <w:qFormat/>
    <w:rsid w:val="008C04BB"/>
    <w:rPr>
      <w:rFonts w:ascii="Calibri" w:eastAsia="Calibri" w:hAnsi="Calibri"/>
      <w:sz w:val="22"/>
      <w:szCs w:val="22"/>
    </w:rPr>
  </w:style>
  <w:style w:type="character" w:styleId="Strong">
    <w:name w:val="Strong"/>
    <w:uiPriority w:val="22"/>
    <w:qFormat/>
    <w:rsid w:val="00E20DB1"/>
    <w:rPr>
      <w:b/>
      <w:bCs/>
    </w:rPr>
  </w:style>
  <w:style w:type="character" w:customStyle="1" w:styleId="apple-converted-space">
    <w:name w:val="apple-converted-space"/>
    <w:rsid w:val="00E20DB1"/>
  </w:style>
  <w:style w:type="character" w:customStyle="1" w:styleId="Heading1Char">
    <w:name w:val="Heading 1 Char"/>
    <w:basedOn w:val="DefaultParagraphFont"/>
    <w:link w:val="Heading1"/>
    <w:rsid w:val="0054599D"/>
    <w:rPr>
      <w:rFonts w:asciiTheme="majorHAnsi" w:eastAsiaTheme="majorEastAsia" w:hAnsiTheme="majorHAnsi" w:cstheme="majorBidi"/>
      <w:b/>
      <w:bCs/>
      <w:kern w:val="32"/>
      <w:sz w:val="32"/>
      <w:szCs w:val="32"/>
    </w:rPr>
  </w:style>
  <w:style w:type="character" w:styleId="Emphasis">
    <w:name w:val="Emphasis"/>
    <w:basedOn w:val="DefaultParagraphFont"/>
    <w:qFormat/>
    <w:rsid w:val="0054599D"/>
    <w:rPr>
      <w:i/>
      <w:iCs/>
    </w:rPr>
  </w:style>
  <w:style w:type="paragraph" w:customStyle="1" w:styleId="LetterText">
    <w:name w:val="Letter Text"/>
    <w:basedOn w:val="Normal"/>
    <w:qFormat/>
    <w:rsid w:val="0054599D"/>
    <w:rPr>
      <w:rFonts w:ascii="Gotham Book" w:eastAsia="Calibri" w:hAnsi="Gotham Book"/>
    </w:rPr>
  </w:style>
  <w:style w:type="paragraph" w:customStyle="1" w:styleId="BoldHeading">
    <w:name w:val="Bold Heading"/>
    <w:basedOn w:val="Normal"/>
    <w:qFormat/>
    <w:rsid w:val="0054599D"/>
    <w:pPr>
      <w:spacing w:line="360" w:lineRule="auto"/>
      <w:contextualSpacing/>
    </w:pPr>
    <w:rPr>
      <w:rFonts w:ascii="Gotham Medium" w:eastAsia="Calibri" w:hAnsi="Gotham Medium" w:cs="Arial"/>
      <w:b/>
    </w:rPr>
  </w:style>
  <w:style w:type="character" w:customStyle="1" w:styleId="Heading2Char">
    <w:name w:val="Heading 2 Char"/>
    <w:basedOn w:val="DefaultParagraphFont"/>
    <w:link w:val="Heading2"/>
    <w:rsid w:val="00ED68E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ED68E1"/>
    <w:rPr>
      <w:rFonts w:asciiTheme="majorHAnsi" w:eastAsiaTheme="majorEastAsia" w:hAnsiTheme="majorHAnsi" w:cstheme="majorBidi"/>
      <w:color w:val="243F60" w:themeColor="accent1" w:themeShade="7F"/>
      <w:sz w:val="24"/>
      <w:szCs w:val="24"/>
    </w:rPr>
  </w:style>
  <w:style w:type="table" w:styleId="TableGrid">
    <w:name w:val="Table Grid"/>
    <w:basedOn w:val="TableNormal"/>
    <w:rsid w:val="00C06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635252">
      <w:bodyDiv w:val="1"/>
      <w:marLeft w:val="0"/>
      <w:marRight w:val="0"/>
      <w:marTop w:val="0"/>
      <w:marBottom w:val="0"/>
      <w:divBdr>
        <w:top w:val="none" w:sz="0" w:space="0" w:color="auto"/>
        <w:left w:val="none" w:sz="0" w:space="0" w:color="auto"/>
        <w:bottom w:val="none" w:sz="0" w:space="0" w:color="auto"/>
        <w:right w:val="none" w:sz="0" w:space="0" w:color="auto"/>
      </w:divBdr>
    </w:div>
    <w:div w:id="197087553">
      <w:bodyDiv w:val="1"/>
      <w:marLeft w:val="0"/>
      <w:marRight w:val="0"/>
      <w:marTop w:val="0"/>
      <w:marBottom w:val="0"/>
      <w:divBdr>
        <w:top w:val="none" w:sz="0" w:space="0" w:color="auto"/>
        <w:left w:val="none" w:sz="0" w:space="0" w:color="auto"/>
        <w:bottom w:val="none" w:sz="0" w:space="0" w:color="auto"/>
        <w:right w:val="none" w:sz="0" w:space="0" w:color="auto"/>
      </w:divBdr>
      <w:divsChild>
        <w:div w:id="159926173">
          <w:marLeft w:val="1166"/>
          <w:marRight w:val="0"/>
          <w:marTop w:val="86"/>
          <w:marBottom w:val="0"/>
          <w:divBdr>
            <w:top w:val="none" w:sz="0" w:space="0" w:color="auto"/>
            <w:left w:val="none" w:sz="0" w:space="0" w:color="auto"/>
            <w:bottom w:val="none" w:sz="0" w:space="0" w:color="auto"/>
            <w:right w:val="none" w:sz="0" w:space="0" w:color="auto"/>
          </w:divBdr>
        </w:div>
        <w:div w:id="311719993">
          <w:marLeft w:val="547"/>
          <w:marRight w:val="0"/>
          <w:marTop w:val="96"/>
          <w:marBottom w:val="0"/>
          <w:divBdr>
            <w:top w:val="none" w:sz="0" w:space="0" w:color="auto"/>
            <w:left w:val="none" w:sz="0" w:space="0" w:color="auto"/>
            <w:bottom w:val="none" w:sz="0" w:space="0" w:color="auto"/>
            <w:right w:val="none" w:sz="0" w:space="0" w:color="auto"/>
          </w:divBdr>
        </w:div>
        <w:div w:id="790830096">
          <w:marLeft w:val="1166"/>
          <w:marRight w:val="0"/>
          <w:marTop w:val="86"/>
          <w:marBottom w:val="0"/>
          <w:divBdr>
            <w:top w:val="none" w:sz="0" w:space="0" w:color="auto"/>
            <w:left w:val="none" w:sz="0" w:space="0" w:color="auto"/>
            <w:bottom w:val="none" w:sz="0" w:space="0" w:color="auto"/>
            <w:right w:val="none" w:sz="0" w:space="0" w:color="auto"/>
          </w:divBdr>
        </w:div>
        <w:div w:id="1362586878">
          <w:marLeft w:val="1166"/>
          <w:marRight w:val="0"/>
          <w:marTop w:val="86"/>
          <w:marBottom w:val="0"/>
          <w:divBdr>
            <w:top w:val="none" w:sz="0" w:space="0" w:color="auto"/>
            <w:left w:val="none" w:sz="0" w:space="0" w:color="auto"/>
            <w:bottom w:val="none" w:sz="0" w:space="0" w:color="auto"/>
            <w:right w:val="none" w:sz="0" w:space="0" w:color="auto"/>
          </w:divBdr>
        </w:div>
        <w:div w:id="1937010706">
          <w:marLeft w:val="1166"/>
          <w:marRight w:val="0"/>
          <w:marTop w:val="86"/>
          <w:marBottom w:val="0"/>
          <w:divBdr>
            <w:top w:val="none" w:sz="0" w:space="0" w:color="auto"/>
            <w:left w:val="none" w:sz="0" w:space="0" w:color="auto"/>
            <w:bottom w:val="none" w:sz="0" w:space="0" w:color="auto"/>
            <w:right w:val="none" w:sz="0" w:space="0" w:color="auto"/>
          </w:divBdr>
        </w:div>
      </w:divsChild>
    </w:div>
    <w:div w:id="901019384">
      <w:bodyDiv w:val="1"/>
      <w:marLeft w:val="0"/>
      <w:marRight w:val="0"/>
      <w:marTop w:val="0"/>
      <w:marBottom w:val="0"/>
      <w:divBdr>
        <w:top w:val="none" w:sz="0" w:space="0" w:color="auto"/>
        <w:left w:val="none" w:sz="0" w:space="0" w:color="auto"/>
        <w:bottom w:val="none" w:sz="0" w:space="0" w:color="auto"/>
        <w:right w:val="none" w:sz="0" w:space="0" w:color="auto"/>
      </w:divBdr>
    </w:div>
    <w:div w:id="1108744032">
      <w:bodyDiv w:val="1"/>
      <w:marLeft w:val="0"/>
      <w:marRight w:val="0"/>
      <w:marTop w:val="0"/>
      <w:marBottom w:val="0"/>
      <w:divBdr>
        <w:top w:val="none" w:sz="0" w:space="0" w:color="auto"/>
        <w:left w:val="none" w:sz="0" w:space="0" w:color="auto"/>
        <w:bottom w:val="none" w:sz="0" w:space="0" w:color="auto"/>
        <w:right w:val="none" w:sz="0" w:space="0" w:color="auto"/>
      </w:divBdr>
      <w:divsChild>
        <w:div w:id="262539954">
          <w:marLeft w:val="1166"/>
          <w:marRight w:val="0"/>
          <w:marTop w:val="86"/>
          <w:marBottom w:val="0"/>
          <w:divBdr>
            <w:top w:val="none" w:sz="0" w:space="0" w:color="auto"/>
            <w:left w:val="none" w:sz="0" w:space="0" w:color="auto"/>
            <w:bottom w:val="none" w:sz="0" w:space="0" w:color="auto"/>
            <w:right w:val="none" w:sz="0" w:space="0" w:color="auto"/>
          </w:divBdr>
        </w:div>
        <w:div w:id="428038959">
          <w:marLeft w:val="547"/>
          <w:marRight w:val="0"/>
          <w:marTop w:val="96"/>
          <w:marBottom w:val="0"/>
          <w:divBdr>
            <w:top w:val="none" w:sz="0" w:space="0" w:color="auto"/>
            <w:left w:val="none" w:sz="0" w:space="0" w:color="auto"/>
            <w:bottom w:val="none" w:sz="0" w:space="0" w:color="auto"/>
            <w:right w:val="none" w:sz="0" w:space="0" w:color="auto"/>
          </w:divBdr>
        </w:div>
        <w:div w:id="841318074">
          <w:marLeft w:val="1166"/>
          <w:marRight w:val="0"/>
          <w:marTop w:val="86"/>
          <w:marBottom w:val="0"/>
          <w:divBdr>
            <w:top w:val="none" w:sz="0" w:space="0" w:color="auto"/>
            <w:left w:val="none" w:sz="0" w:space="0" w:color="auto"/>
            <w:bottom w:val="none" w:sz="0" w:space="0" w:color="auto"/>
            <w:right w:val="none" w:sz="0" w:space="0" w:color="auto"/>
          </w:divBdr>
        </w:div>
        <w:div w:id="1099449746">
          <w:marLeft w:val="1166"/>
          <w:marRight w:val="0"/>
          <w:marTop w:val="86"/>
          <w:marBottom w:val="0"/>
          <w:divBdr>
            <w:top w:val="none" w:sz="0" w:space="0" w:color="auto"/>
            <w:left w:val="none" w:sz="0" w:space="0" w:color="auto"/>
            <w:bottom w:val="none" w:sz="0" w:space="0" w:color="auto"/>
            <w:right w:val="none" w:sz="0" w:space="0" w:color="auto"/>
          </w:divBdr>
        </w:div>
        <w:div w:id="1108886808">
          <w:marLeft w:val="1166"/>
          <w:marRight w:val="0"/>
          <w:marTop w:val="86"/>
          <w:marBottom w:val="0"/>
          <w:divBdr>
            <w:top w:val="none" w:sz="0" w:space="0" w:color="auto"/>
            <w:left w:val="none" w:sz="0" w:space="0" w:color="auto"/>
            <w:bottom w:val="none" w:sz="0" w:space="0" w:color="auto"/>
            <w:right w:val="none" w:sz="0" w:space="0" w:color="auto"/>
          </w:divBdr>
        </w:div>
      </w:divsChild>
    </w:div>
    <w:div w:id="1364406258">
      <w:bodyDiv w:val="1"/>
      <w:marLeft w:val="0"/>
      <w:marRight w:val="0"/>
      <w:marTop w:val="0"/>
      <w:marBottom w:val="0"/>
      <w:divBdr>
        <w:top w:val="none" w:sz="0" w:space="0" w:color="auto"/>
        <w:left w:val="none" w:sz="0" w:space="0" w:color="auto"/>
        <w:bottom w:val="none" w:sz="0" w:space="0" w:color="auto"/>
        <w:right w:val="none" w:sz="0" w:space="0" w:color="auto"/>
      </w:divBdr>
    </w:div>
    <w:div w:id="1883400505">
      <w:bodyDiv w:val="1"/>
      <w:marLeft w:val="0"/>
      <w:marRight w:val="0"/>
      <w:marTop w:val="0"/>
      <w:marBottom w:val="0"/>
      <w:divBdr>
        <w:top w:val="none" w:sz="0" w:space="0" w:color="auto"/>
        <w:left w:val="none" w:sz="0" w:space="0" w:color="auto"/>
        <w:bottom w:val="none" w:sz="0" w:space="0" w:color="auto"/>
        <w:right w:val="none" w:sz="0" w:space="0" w:color="auto"/>
      </w:divBdr>
      <w:divsChild>
        <w:div w:id="1073577969">
          <w:marLeft w:val="547"/>
          <w:marRight w:val="0"/>
          <w:marTop w:val="96"/>
          <w:marBottom w:val="0"/>
          <w:divBdr>
            <w:top w:val="none" w:sz="0" w:space="0" w:color="auto"/>
            <w:left w:val="none" w:sz="0" w:space="0" w:color="auto"/>
            <w:bottom w:val="none" w:sz="0" w:space="0" w:color="auto"/>
            <w:right w:val="none" w:sz="0" w:space="0" w:color="auto"/>
          </w:divBdr>
        </w:div>
        <w:div w:id="1422792564">
          <w:marLeft w:val="547"/>
          <w:marRight w:val="0"/>
          <w:marTop w:val="96"/>
          <w:marBottom w:val="0"/>
          <w:divBdr>
            <w:top w:val="none" w:sz="0" w:space="0" w:color="auto"/>
            <w:left w:val="none" w:sz="0" w:space="0" w:color="auto"/>
            <w:bottom w:val="none" w:sz="0" w:space="0" w:color="auto"/>
            <w:right w:val="none" w:sz="0" w:space="0" w:color="auto"/>
          </w:divBdr>
        </w:div>
        <w:div w:id="1913544934">
          <w:marLeft w:val="547"/>
          <w:marRight w:val="0"/>
          <w:marTop w:val="96"/>
          <w:marBottom w:val="0"/>
          <w:divBdr>
            <w:top w:val="none" w:sz="0" w:space="0" w:color="auto"/>
            <w:left w:val="none" w:sz="0" w:space="0" w:color="auto"/>
            <w:bottom w:val="none" w:sz="0" w:space="0" w:color="auto"/>
            <w:right w:val="none" w:sz="0" w:space="0" w:color="auto"/>
          </w:divBdr>
        </w:div>
        <w:div w:id="1957826500">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3DC1A-9C27-4C49-B838-649F6976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377</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Ballew</dc:creator>
  <cp:keywords/>
  <dc:description/>
  <cp:lastModifiedBy>Peter Vlahos</cp:lastModifiedBy>
  <cp:revision>3</cp:revision>
  <cp:lastPrinted>2019-12-16T15:36:00Z</cp:lastPrinted>
  <dcterms:created xsi:type="dcterms:W3CDTF">2021-07-02T16:36:00Z</dcterms:created>
  <dcterms:modified xsi:type="dcterms:W3CDTF">2021-07-02T16:42:00Z</dcterms:modified>
  <cp:category/>
</cp:coreProperties>
</file>